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51D63" w14:textId="3CDF46DA" w:rsidR="008A32F4" w:rsidRPr="00CA7C8D" w:rsidRDefault="008A32F4" w:rsidP="008A32F4">
      <w:pPr>
        <w:spacing w:line="360" w:lineRule="auto"/>
      </w:pPr>
      <w:r w:rsidRPr="00F42D43">
        <w:rPr>
          <w:b/>
          <w:bCs/>
        </w:rPr>
        <w:t>Call for construction firms to harness technology</w:t>
      </w:r>
    </w:p>
    <w:p w14:paraId="562515BD" w14:textId="77777777" w:rsidR="008A32F4" w:rsidRDefault="008A32F4" w:rsidP="008A32F4">
      <w:pPr>
        <w:spacing w:after="120" w:line="240" w:lineRule="auto"/>
      </w:pPr>
      <w:r>
        <w:t xml:space="preserve">The UK’s slow-to-change-its-ways construction industry needs to harness the power of technology to flourish in a post-Brexit world, according to one industry specialist. </w:t>
      </w:r>
    </w:p>
    <w:p w14:paraId="67BFC508" w14:textId="77777777" w:rsidR="008A32F4" w:rsidRDefault="008A32F4" w:rsidP="008A32F4">
      <w:pPr>
        <w:spacing w:after="120" w:line="240" w:lineRule="auto"/>
      </w:pPr>
      <w:r>
        <w:t xml:space="preserve">Dan Grimshaw says unless </w:t>
      </w:r>
      <w:proofErr w:type="gramStart"/>
      <w:r>
        <w:t>the majority of</w:t>
      </w:r>
      <w:proofErr w:type="gramEnd"/>
      <w:r>
        <w:t xml:space="preserve"> future new homes are constructed off-site, the government is unlikely to achieve its pledge to reach net zero carbon by 2050.   </w:t>
      </w:r>
    </w:p>
    <w:p w14:paraId="42F6A7C9" w14:textId="77777777" w:rsidR="008A32F4" w:rsidRDefault="008A32F4" w:rsidP="008A32F4">
      <w:pPr>
        <w:spacing w:after="120" w:line="240" w:lineRule="auto"/>
      </w:pPr>
      <w:r>
        <w:t xml:space="preserve">“Brexit was hailed as a means of transforming the UK into a technology superpower and that same ethos needs to carry on through into home building,” said Dan, from Beam Development. </w:t>
      </w:r>
    </w:p>
    <w:p w14:paraId="0B8FA8BB" w14:textId="77777777" w:rsidR="008A32F4" w:rsidRDefault="008A32F4" w:rsidP="008A32F4">
      <w:pPr>
        <w:spacing w:after="120" w:line="240" w:lineRule="auto"/>
      </w:pPr>
      <w:r>
        <w:t xml:space="preserve">“To meet the government’s net zero carbon promise and 300,000-homes-a-year target, the focus needs to be more on prefabrication and factory-based methods. </w:t>
      </w:r>
    </w:p>
    <w:p w14:paraId="2148D831" w14:textId="77777777" w:rsidR="008A32F4" w:rsidRPr="00C96B47" w:rsidRDefault="008A32F4" w:rsidP="008A32F4">
      <w:pPr>
        <w:spacing w:after="120" w:line="240" w:lineRule="auto"/>
        <w:rPr>
          <w:rFonts w:cstheme="minorHAnsi"/>
        </w:rPr>
      </w:pPr>
      <w:r w:rsidRPr="00C96B47">
        <w:rPr>
          <w:rFonts w:cstheme="minorHAnsi"/>
        </w:rPr>
        <w:t xml:space="preserve">“The construction industry still has an old-fashioned way of doing things with practices leftover from the past. It’s going to have to keep up or we’ll get left behind. </w:t>
      </w:r>
    </w:p>
    <w:p w14:paraId="029A8381" w14:textId="77777777" w:rsidR="008A32F4" w:rsidRPr="00C96B47" w:rsidRDefault="008A32F4" w:rsidP="008A32F4">
      <w:pPr>
        <w:spacing w:after="120" w:line="240" w:lineRule="auto"/>
        <w:rPr>
          <w:rFonts w:cstheme="minorHAnsi"/>
        </w:rPr>
      </w:pPr>
      <w:r w:rsidRPr="00C96B47">
        <w:rPr>
          <w:rFonts w:cstheme="minorHAnsi"/>
        </w:rPr>
        <w:t xml:space="preserve">“Building onsite means juggling with challenging time schedules and so many variables: the weather, the quality of the people, the different materials, to name but a few. </w:t>
      </w:r>
    </w:p>
    <w:p w14:paraId="7CB3AC13" w14:textId="77777777" w:rsidR="008A32F4" w:rsidRDefault="008A32F4" w:rsidP="008A32F4">
      <w:pPr>
        <w:spacing w:after="120" w:line="240" w:lineRule="auto"/>
      </w:pPr>
      <w:r>
        <w:t xml:space="preserve">“And what’s more, you couldn't even get a mortgage on a timber framed house until quite recently, which has also slowed down the pace of modernisation. </w:t>
      </w:r>
    </w:p>
    <w:p w14:paraId="13DD484C" w14:textId="77777777" w:rsidR="008A32F4" w:rsidRDefault="008A32F4" w:rsidP="008A32F4">
      <w:pPr>
        <w:spacing w:after="120" w:line="240" w:lineRule="auto"/>
      </w:pPr>
      <w:r>
        <w:t xml:space="preserve">“By contrast, off-site construction is about quality control, and being able to build things in a managed environment rather than being out on a building site. </w:t>
      </w:r>
    </w:p>
    <w:p w14:paraId="2B2B4BAD" w14:textId="77777777" w:rsidR="008A32F4" w:rsidRDefault="008A32F4" w:rsidP="008A32F4">
      <w:pPr>
        <w:spacing w:after="120" w:line="240" w:lineRule="auto"/>
      </w:pPr>
      <w:r>
        <w:t xml:space="preserve">“Ultimately the big players in the industry will have to move to off-site construction and there will then be a sea change – as was the case with electric cars – then it will all become normal.” </w:t>
      </w:r>
    </w:p>
    <w:p w14:paraId="3702EAF0" w14:textId="77777777" w:rsidR="008A32F4" w:rsidRDefault="008A32F4" w:rsidP="008A32F4">
      <w:pPr>
        <w:spacing w:after="120" w:line="240" w:lineRule="auto"/>
      </w:pPr>
      <w:r>
        <w:t xml:space="preserve">Earlier this month’s the Government announced it is set to establish a Modern Methods of Construction (MMC) taskforce to accelerate the delivery of MMC homes in the UK. </w:t>
      </w:r>
    </w:p>
    <w:p w14:paraId="05FBD0C8" w14:textId="77777777" w:rsidR="008A32F4" w:rsidRDefault="008A32F4" w:rsidP="008A32F4">
      <w:pPr>
        <w:spacing w:after="120" w:line="240" w:lineRule="auto"/>
      </w:pPr>
      <w:r>
        <w:t xml:space="preserve">Dan says the advantages of MMCs can be seen across the spectrum of specification. </w:t>
      </w:r>
    </w:p>
    <w:p w14:paraId="28854919" w14:textId="77777777" w:rsidR="008A32F4" w:rsidRDefault="008A32F4" w:rsidP="008A32F4">
      <w:pPr>
        <w:spacing w:after="120" w:line="240" w:lineRule="auto"/>
      </w:pPr>
      <w:r>
        <w:t xml:space="preserve">“Where homes are constructed along a production line in a factory setting – rather than on a building site - makes sense and creates huge carbon savings,” he added. </w:t>
      </w:r>
    </w:p>
    <w:p w14:paraId="1C51FFA7" w14:textId="77777777" w:rsidR="008A32F4" w:rsidRDefault="008A32F4" w:rsidP="008A32F4">
      <w:pPr>
        <w:spacing w:after="120" w:line="240" w:lineRule="auto"/>
      </w:pPr>
      <w:r>
        <w:t xml:space="preserve">“Modular homes can be installed within days and are high-tech, hard-wearing and provide a contemporary solution to traditional construction problems. </w:t>
      </w:r>
    </w:p>
    <w:p w14:paraId="10C96CA8" w14:textId="77777777" w:rsidR="008A32F4" w:rsidRDefault="008A32F4" w:rsidP="008A32F4">
      <w:pPr>
        <w:spacing w:after="120" w:line="240" w:lineRule="auto"/>
      </w:pPr>
      <w:r>
        <w:t xml:space="preserve"> “A streamlined process that can be repeated time and again for each project means costs are saved through economies of scale and lowered design costs. </w:t>
      </w:r>
    </w:p>
    <w:p w14:paraId="1A5A2B58" w14:textId="77777777" w:rsidR="008A32F4" w:rsidRDefault="008A32F4" w:rsidP="008A32F4">
      <w:pPr>
        <w:spacing w:after="120" w:line="240" w:lineRule="auto"/>
      </w:pPr>
      <w:r>
        <w:t xml:space="preserve">“The buildings are designed in panels, so simple designs can be achieved easily, while more complex ones which involve more work, take a little longer.  </w:t>
      </w:r>
    </w:p>
    <w:p w14:paraId="103D9F4C" w14:textId="77777777" w:rsidR="008A32F4" w:rsidRDefault="008A32F4" w:rsidP="008A32F4">
      <w:pPr>
        <w:spacing w:after="120" w:line="240" w:lineRule="auto"/>
      </w:pPr>
      <w:r>
        <w:t xml:space="preserve">“Houses or sections of a house will come on a lorry from the factory, pre-assembled, and with everything installed including a boiler, and delivered to the site. </w:t>
      </w:r>
    </w:p>
    <w:p w14:paraId="2714CF4C" w14:textId="77777777" w:rsidR="008A32F4" w:rsidRDefault="008A32F4" w:rsidP="008A32F4">
      <w:pPr>
        <w:spacing w:after="120" w:line="240" w:lineRule="auto"/>
      </w:pPr>
      <w:r>
        <w:t xml:space="preserve">“All of the electric components just need to be clipped and connected by a house assembly team and the whole thing can be ready in days. </w:t>
      </w:r>
    </w:p>
    <w:p w14:paraId="64616249" w14:textId="77777777" w:rsidR="008A32F4" w:rsidRDefault="008A32F4" w:rsidP="008A32F4">
      <w:pPr>
        <w:spacing w:after="120" w:line="240" w:lineRule="auto"/>
      </w:pPr>
      <w:r>
        <w:t xml:space="preserve">“There will still be specific skills needed in the design and in manufacturing of course, but these will be done in the factory under more controlled conditions.” </w:t>
      </w:r>
    </w:p>
    <w:p w14:paraId="070475E5" w14:textId="77777777" w:rsidR="008A32F4" w:rsidRDefault="008A32F4" w:rsidP="008A32F4">
      <w:pPr>
        <w:spacing w:after="120" w:line="240" w:lineRule="auto"/>
      </w:pPr>
      <w:r>
        <w:t xml:space="preserve">In Europe Estonia-based </w:t>
      </w:r>
      <w:proofErr w:type="spellStart"/>
      <w:r>
        <w:t>Kodasema</w:t>
      </w:r>
      <w:proofErr w:type="spellEnd"/>
      <w:r>
        <w:t xml:space="preserve"> is the world’s fourth-largest exporter of MMC houses, with Germany’s Huff Haus the high-spec market leaders, and </w:t>
      </w:r>
      <w:proofErr w:type="spellStart"/>
      <w:r>
        <w:t>BoKlok</w:t>
      </w:r>
      <w:proofErr w:type="spellEnd"/>
      <w:r>
        <w:t xml:space="preserve">, meanwhile, a joint venture between Scandinavian giants Skanska and Ikea, caters for the mass market.  </w:t>
      </w:r>
    </w:p>
    <w:p w14:paraId="512B90D5" w14:textId="77777777" w:rsidR="008A32F4" w:rsidRDefault="008A32F4" w:rsidP="008A32F4">
      <w:pPr>
        <w:spacing w:after="120" w:line="240" w:lineRule="auto"/>
      </w:pPr>
      <w:r>
        <w:t>As part of the Future Homes Standard, the government has outlined plans to reduce carbon emissions from homes by almost a third.</w:t>
      </w:r>
    </w:p>
    <w:p w14:paraId="1DF82BC9" w14:textId="77777777" w:rsidR="00BB6E23" w:rsidRDefault="00BB6E23" w:rsidP="00BB6E23">
      <w:pPr>
        <w:spacing w:after="120" w:line="240" w:lineRule="auto"/>
      </w:pPr>
    </w:p>
    <w:p w14:paraId="30406D09" w14:textId="77777777" w:rsidR="008137D3" w:rsidRDefault="008137D3" w:rsidP="008137D3">
      <w:pPr>
        <w:pStyle w:val="xmsonormal"/>
        <w:spacing w:line="360" w:lineRule="auto"/>
      </w:pPr>
      <w:r>
        <w:rPr>
          <w:b/>
          <w:bCs/>
        </w:rPr>
        <w:t>ENDS</w:t>
      </w:r>
    </w:p>
    <w:p w14:paraId="32A3B93A" w14:textId="77777777" w:rsidR="008137D3" w:rsidRDefault="008137D3" w:rsidP="008137D3">
      <w:pPr>
        <w:pStyle w:val="xmsonormal"/>
        <w:spacing w:line="360" w:lineRule="auto"/>
      </w:pPr>
      <w:r>
        <w:rPr>
          <w:b/>
          <w:bCs/>
        </w:rPr>
        <w:t>Issued by Empica Ltd on behalf of Beam Development. For further information contact Judith Skorupski on 0208 983 0779 or Martin Powell on 01275 394400.</w:t>
      </w:r>
    </w:p>
    <w:p w14:paraId="4E05C06F" w14:textId="77777777" w:rsidR="008137D3" w:rsidRDefault="008137D3" w:rsidP="008137D3">
      <w:pPr>
        <w:pStyle w:val="xmsonormal"/>
      </w:pPr>
      <w:r>
        <w:t> </w:t>
      </w:r>
    </w:p>
    <w:p w14:paraId="715FAFB4" w14:textId="0088CF1E" w:rsidR="459AC874" w:rsidRDefault="459AC874" w:rsidP="459AC874">
      <w:pPr>
        <w:pStyle w:val="xmsonormal"/>
        <w:rPr>
          <w:rFonts w:eastAsia="Calibri"/>
        </w:rPr>
      </w:pPr>
      <w:r w:rsidRPr="459AC874">
        <w:rPr>
          <w:rFonts w:eastAsia="Calibri"/>
        </w:rPr>
        <w:t xml:space="preserve">Issued </w:t>
      </w:r>
      <w:r w:rsidR="0079647A">
        <w:rPr>
          <w:rFonts w:eastAsia="Calibri"/>
        </w:rPr>
        <w:t>23 March 2021</w:t>
      </w:r>
    </w:p>
    <w:p w14:paraId="616E5F23" w14:textId="77777777" w:rsidR="00BA31A9" w:rsidRDefault="00BA31A9"/>
    <w:sectPr w:rsidR="00BA3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D3"/>
    <w:rsid w:val="00181D1E"/>
    <w:rsid w:val="00285E70"/>
    <w:rsid w:val="0079647A"/>
    <w:rsid w:val="008137D3"/>
    <w:rsid w:val="008A32F4"/>
    <w:rsid w:val="008D1065"/>
    <w:rsid w:val="009A22B5"/>
    <w:rsid w:val="00A4630E"/>
    <w:rsid w:val="00A84B6D"/>
    <w:rsid w:val="00BA31A9"/>
    <w:rsid w:val="00BB6E23"/>
    <w:rsid w:val="00D1526A"/>
    <w:rsid w:val="00DD2841"/>
    <w:rsid w:val="00DF4E3B"/>
    <w:rsid w:val="00E32AB4"/>
    <w:rsid w:val="1B9FCC41"/>
    <w:rsid w:val="3040D6E3"/>
    <w:rsid w:val="38CA94BF"/>
    <w:rsid w:val="459AC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BF65"/>
  <w15:chartTrackingRefBased/>
  <w15:docId w15:val="{E9EBE31C-3C44-4FC6-BBDC-BCAB90C6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37D3"/>
    <w:rPr>
      <w:color w:val="0000FF"/>
      <w:u w:val="single"/>
    </w:rPr>
  </w:style>
  <w:style w:type="paragraph" w:customStyle="1" w:styleId="xmsonormal">
    <w:name w:val="x_msonormal"/>
    <w:basedOn w:val="Normal"/>
    <w:rsid w:val="008137D3"/>
    <w:pPr>
      <w:spacing w:after="0" w:line="240" w:lineRule="auto"/>
    </w:pPr>
    <w:rPr>
      <w:rFonts w:ascii="Calibri" w:hAnsi="Calibri" w:cs="Calibri"/>
      <w:lang w:eastAsia="en-GB"/>
    </w:rPr>
  </w:style>
  <w:style w:type="character" w:customStyle="1" w:styleId="normaltextrun">
    <w:name w:val="normaltextrun"/>
    <w:basedOn w:val="DefaultParagraphFont"/>
    <w:rsid w:val="00A46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2DFCD2EABE145B7F808718E813BDE" ma:contentTypeVersion="14" ma:contentTypeDescription="Create a new document." ma:contentTypeScope="" ma:versionID="58e2a0de4370511c22c0d1e04b1402af">
  <xsd:schema xmlns:xsd="http://www.w3.org/2001/XMLSchema" xmlns:xs="http://www.w3.org/2001/XMLSchema" xmlns:p="http://schemas.microsoft.com/office/2006/metadata/properties" xmlns:ns2="d182d21c-ff6f-4d4a-be9a-6fc66e62f709" xmlns:ns3="57717597-8db6-4cd5-ad7d-05d8bc37e240" targetNamespace="http://schemas.microsoft.com/office/2006/metadata/properties" ma:root="true" ma:fieldsID="fb00888a4625fb7daeb9bbad52275181" ns2:_="" ns3:_="">
    <xsd:import namespace="d182d21c-ff6f-4d4a-be9a-6fc66e62f709"/>
    <xsd:import namespace="57717597-8db6-4cd5-ad7d-05d8bc37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igrationSourceURL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2d21c-ff6f-4d4a-be9a-6fc66e62f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grationSourceURL" ma:index="14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17597-8db6-4cd5-ad7d-05d8bc37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URL xmlns="d182d21c-ff6f-4d4a-be9a-6fc66e62f709" xsi:nil="true"/>
  </documentManagement>
</p:properties>
</file>

<file path=customXml/itemProps1.xml><?xml version="1.0" encoding="utf-8"?>
<ds:datastoreItem xmlns:ds="http://schemas.openxmlformats.org/officeDocument/2006/customXml" ds:itemID="{A2072982-D85F-48D9-8EA7-97578E394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5428C-7D65-45E5-AB29-C8D7AB5C9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2d21c-ff6f-4d4a-be9a-6fc66e62f709"/>
    <ds:schemaRef ds:uri="57717597-8db6-4cd5-ad7d-05d8bc37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65E8F-F6E0-4BA0-916A-A2D7863E03D8}">
  <ds:schemaRefs>
    <ds:schemaRef ds:uri="http://schemas.microsoft.com/office/2006/metadata/properties"/>
    <ds:schemaRef ds:uri="http://schemas.microsoft.com/office/infopath/2007/PartnerControls"/>
    <ds:schemaRef ds:uri="d182d21c-ff6f-4d4a-be9a-6fc66e62f7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Skorupski</dc:creator>
  <cp:keywords/>
  <dc:description/>
  <cp:lastModifiedBy>Will Powell</cp:lastModifiedBy>
  <cp:revision>4</cp:revision>
  <dcterms:created xsi:type="dcterms:W3CDTF">2022-05-10T15:28:00Z</dcterms:created>
  <dcterms:modified xsi:type="dcterms:W3CDTF">2022-05-10T15:28:00Z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0x0101009DE2DFCD2EABE145B7F808718E813BDE</vt:lpwstr>
  </property>
</Properties>
</file>